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1F03B" w14:textId="77777777" w:rsidR="00DE09B4" w:rsidRPr="00DE09B4" w:rsidRDefault="00DE09B4" w:rsidP="00DE09B4">
      <w:pPr>
        <w:rPr>
          <w:b/>
          <w:bCs/>
        </w:rPr>
      </w:pPr>
      <w:r w:rsidRPr="00DE09B4">
        <w:rPr>
          <w:b/>
          <w:bCs/>
        </w:rPr>
        <w:t>Contribuição a reunião do Diretório Nacional do PT de 18 de julho de 2024.</w:t>
      </w:r>
    </w:p>
    <w:p w14:paraId="517FD20D" w14:textId="77777777" w:rsidR="00DE09B4" w:rsidRDefault="00DE09B4" w:rsidP="00DE09B4">
      <w:pPr>
        <w:jc w:val="both"/>
      </w:pPr>
      <w:r>
        <w:t>As eleições municipais de 2024 acontecem em um contexto internacional e nacional de disputa acentuada com a extrema direita. Se de um lado a derrota da tentativa de golpe na Bolívia a alentadora vitória da esquerda na França nos trazem esperança, e mesmo a vitória dos trabalhistas no Reino Unido, compreendendo as limitações, deve ser saudada. De outro lado a instrumentalização do atentado contra Donald Trump e as dificuldades apresentadas pela candidatura democrata expõem um fator crítico desse enfrentamento que tem consequências para a esquerda no mundo.</w:t>
      </w:r>
    </w:p>
    <w:p w14:paraId="2FAA13DE" w14:textId="77777777" w:rsidR="00DE09B4" w:rsidRDefault="00DE09B4" w:rsidP="00DE09B4">
      <w:pPr>
        <w:jc w:val="both"/>
      </w:pPr>
      <w:r>
        <w:t xml:space="preserve">No Brasil, o discreto aumento da avaliação positiva do governo Lula divulgado recentemente, não reduz a importância de uma estratégia que possibilite ampliar a nossa força eleitoral e social. </w:t>
      </w:r>
    </w:p>
    <w:p w14:paraId="2AC8E8A4" w14:textId="77777777" w:rsidR="00DE09B4" w:rsidRDefault="00DE09B4" w:rsidP="00DE09B4">
      <w:pPr>
        <w:jc w:val="both"/>
      </w:pPr>
      <w:r>
        <w:t xml:space="preserve">As eleições de 2024 serão um momento emblemático, de teste desta força. Após vivenciar duas eleições municipais em condições extremamente adversas: a primeira após o golpe e a segunda no contexto pandêmico e durante o Governo Bolsonaro, o PT tem a chance de se fortalecer e ampliar sua presença em âmbito local. Trata-se de ganhar eleições para mudar a vida do povo, mas também de aproveitar essa oportunidade para ampliar nossa capacidade organizativa para que possamos colocar em prática o projeto eleito nas urnas constantemente sabotado por um Congresso Nacional reacionário. A sociedade Brasileira permanece polarizada e é fundamental que o PT amplie sua participação nos executivos e legislativos municipais para que o Governo Lula saia fortalecido desse processo. Com um governo que vem reconstruindo o Brasil, temos a oportunidade de crescer, para tanto a direção do PT precisa ter nitidez da centralidade da construção de uma tática eleitoral que </w:t>
      </w:r>
      <w:proofErr w:type="spellStart"/>
      <w:r>
        <w:t>elega</w:t>
      </w:r>
      <w:proofErr w:type="spellEnd"/>
      <w:r>
        <w:t xml:space="preserve"> quadros do Partido, comprometidos com o fortalecimento do PT e com o programa Petista. </w:t>
      </w:r>
    </w:p>
    <w:p w14:paraId="7891AFDF" w14:textId="77777777" w:rsidR="00DE09B4" w:rsidRDefault="00DE09B4" w:rsidP="00DE09B4">
      <w:pPr>
        <w:jc w:val="both"/>
      </w:pPr>
      <w:r>
        <w:t xml:space="preserve">Importante nesse momento fazer a defesa do uso do FEFC pautado no que será melhor para fortalecer o PT, ajudar a eleger nossas candidaturas nos municípios, projetar novas lideranças e pavimentar o caminho da disputa de 2026. </w:t>
      </w:r>
    </w:p>
    <w:p w14:paraId="0814E51E" w14:textId="77777777" w:rsidR="00DE09B4" w:rsidRDefault="00DE09B4" w:rsidP="00DE09B4">
      <w:pPr>
        <w:jc w:val="both"/>
      </w:pPr>
      <w:r>
        <w:t xml:space="preserve">Ainda sobre o FEFC é importante que todas as candidaturas majoritárias do PT recebam recursos. Que os Diretório Estaduais sejam orientados a estabelecer um piso para candidaturas menos competitivas.   </w:t>
      </w:r>
    </w:p>
    <w:p w14:paraId="24A660FA" w14:textId="77777777" w:rsidR="00DE09B4" w:rsidRDefault="00DE09B4" w:rsidP="00DE09B4">
      <w:pPr>
        <w:jc w:val="both"/>
      </w:pPr>
      <w:r>
        <w:t xml:space="preserve">Além da conjuntura dificílima com uma extrema direita fortalecida, a Federação impôs uma grande complexidade nas relações nos municípios, com muitos locais em que o desacumulo para nossa organização partidária é evidente. Por todas essas razões, o uso do FEFC de maneira que potencialize as candidaturas onde temos chance de vitória, e que também ofereça condições mínimas de disputa a candidaturas que são impulsionadoras do nosso voto nos legislativos municipais e da construção de nomes para o futuro é fundamental. </w:t>
      </w:r>
    </w:p>
    <w:p w14:paraId="1DE32FB0" w14:textId="77777777" w:rsidR="00DE09B4" w:rsidRDefault="00DE09B4" w:rsidP="00DE09B4">
      <w:pPr>
        <w:jc w:val="both"/>
      </w:pPr>
      <w:r>
        <w:t xml:space="preserve">Nesse contexto a ação das secretarias setoriais na indicação das candidaturas que são ligadas as causas populares e prioritárias é um eixo importante para definição do FEFC. </w:t>
      </w:r>
    </w:p>
    <w:p w14:paraId="2FA936C0" w14:textId="77777777" w:rsidR="00DE09B4" w:rsidRDefault="00DE09B4" w:rsidP="00DE09B4">
      <w:pPr>
        <w:jc w:val="both"/>
      </w:pPr>
      <w:r>
        <w:t>Outro eixo importante é: nas Capitais onde estamos em posição mais competitiva, na frente nas pesquisas, deve haver uma priorização na destinação de recursos. Essas devem ser nossas prioridades máximas.</w:t>
      </w:r>
    </w:p>
    <w:p w14:paraId="09A625FE" w14:textId="77777777" w:rsidR="00DE09B4" w:rsidRDefault="00DE09B4" w:rsidP="00DE09B4">
      <w:pPr>
        <w:jc w:val="both"/>
      </w:pPr>
      <w:r>
        <w:t xml:space="preserve">A disputa de projetos em curso no país, será explicitada nesse período eleitoral, e para o PT é imprescindível que a agenda antirracista, feminista, popular, pautada na transição socioecológica, e que enfrente o fascismo, saia fortalecida e vitoriosa. </w:t>
      </w:r>
    </w:p>
    <w:p w14:paraId="2F18B7AE" w14:textId="77777777" w:rsidR="00DE09B4" w:rsidRDefault="00DE09B4" w:rsidP="00DE09B4">
      <w:pPr>
        <w:jc w:val="both"/>
      </w:pPr>
      <w:r>
        <w:t>“O correr da vida embrulha tudo,</w:t>
      </w:r>
    </w:p>
    <w:p w14:paraId="624B56BD" w14:textId="77777777" w:rsidR="00DE09B4" w:rsidRDefault="00DE09B4" w:rsidP="00DE09B4">
      <w:pPr>
        <w:jc w:val="both"/>
      </w:pPr>
      <w:r>
        <w:t>a vida é assim: esquenta e esfria,</w:t>
      </w:r>
    </w:p>
    <w:p w14:paraId="7F4B8A44" w14:textId="77777777" w:rsidR="00DE09B4" w:rsidRDefault="00DE09B4" w:rsidP="00DE09B4">
      <w:pPr>
        <w:jc w:val="both"/>
      </w:pPr>
      <w:r>
        <w:t>aperta e daí afrouxa,</w:t>
      </w:r>
    </w:p>
    <w:p w14:paraId="10044B57" w14:textId="77777777" w:rsidR="00DE09B4" w:rsidRDefault="00DE09B4" w:rsidP="00DE09B4">
      <w:pPr>
        <w:jc w:val="both"/>
      </w:pPr>
      <w:r>
        <w:t>sossega e depois desinquieta.</w:t>
      </w:r>
    </w:p>
    <w:p w14:paraId="0FCB0D2B" w14:textId="77777777" w:rsidR="00DE09B4" w:rsidRDefault="00DE09B4" w:rsidP="00DE09B4">
      <w:pPr>
        <w:jc w:val="both"/>
      </w:pPr>
      <w:r>
        <w:t>O que ela quer da gente é coragem” Guimarães Rosa</w:t>
      </w:r>
    </w:p>
    <w:p w14:paraId="4BB1496F" w14:textId="77777777" w:rsidR="00DE09B4" w:rsidRPr="00DE09B4" w:rsidRDefault="00DE09B4" w:rsidP="00DE09B4">
      <w:pPr>
        <w:jc w:val="both"/>
        <w:rPr>
          <w:b/>
          <w:bCs/>
        </w:rPr>
      </w:pPr>
      <w:proofErr w:type="gramStart"/>
      <w:r w:rsidRPr="00DE09B4">
        <w:rPr>
          <w:b/>
          <w:bCs/>
        </w:rPr>
        <w:t>Avante  PT</w:t>
      </w:r>
      <w:proofErr w:type="gramEnd"/>
    </w:p>
    <w:p w14:paraId="6336552C" w14:textId="1CDB3ED9" w:rsidR="009A1B29" w:rsidRPr="00DE09B4" w:rsidRDefault="00DE09B4" w:rsidP="00DE09B4">
      <w:pPr>
        <w:jc w:val="both"/>
        <w:rPr>
          <w:b/>
          <w:bCs/>
        </w:rPr>
      </w:pPr>
      <w:r w:rsidRPr="00DE09B4">
        <w:rPr>
          <w:b/>
          <w:bCs/>
        </w:rPr>
        <w:t>Socialismo em   Construção</w:t>
      </w:r>
    </w:p>
    <w:sectPr w:rsidR="009A1B29" w:rsidRPr="00DE09B4" w:rsidSect="00DE09B4">
      <w:pgSz w:w="11906" w:h="16838"/>
      <w:pgMar w:top="568" w:right="991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B4"/>
    <w:rsid w:val="006B5C1F"/>
    <w:rsid w:val="007B5E82"/>
    <w:rsid w:val="009A1B29"/>
    <w:rsid w:val="00DE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EA93"/>
  <w15:chartTrackingRefBased/>
  <w15:docId w15:val="{42E389D0-4477-472B-B591-3F271A83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ANDRE JAKOBY</dc:creator>
  <cp:keywords/>
  <dc:description/>
  <cp:lastModifiedBy>MARCOS ANDRE JAKOBY</cp:lastModifiedBy>
  <cp:revision>1</cp:revision>
  <dcterms:created xsi:type="dcterms:W3CDTF">2024-07-18T12:52:00Z</dcterms:created>
  <dcterms:modified xsi:type="dcterms:W3CDTF">2024-07-18T12:56:00Z</dcterms:modified>
</cp:coreProperties>
</file>